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98.009033203125" w:line="276" w:lineRule="auto"/>
        <w:ind w:left="0" w:right="648.759765625" w:firstLine="0"/>
        <w:jc w:val="center"/>
        <w:rPr>
          <w:rFonts w:ascii="Times" w:cs="Times" w:eastAsia="Times" w:hAnsi="Times"/>
          <w:b w:val="1"/>
          <w:i w:val="0"/>
          <w:smallCaps w:val="0"/>
          <w:strike w:val="0"/>
          <w:color w:val="20124d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20124d"/>
          <w:sz w:val="36"/>
          <w:szCs w:val="36"/>
          <w:u w:val="none"/>
          <w:shd w:fill="auto" w:val="clear"/>
          <w:vertAlign w:val="baseline"/>
          <w:rtl w:val="0"/>
        </w:rPr>
        <w:t xml:space="preserve">Template for </w:t>
      </w:r>
      <w:r w:rsidDel="00000000" w:rsidR="00000000" w:rsidRPr="00000000">
        <w:rPr>
          <w:rFonts w:ascii="Times" w:cs="Times" w:eastAsia="Times" w:hAnsi="Times"/>
          <w:b w:val="1"/>
          <w:color w:val="20124d"/>
          <w:sz w:val="36"/>
          <w:szCs w:val="36"/>
          <w:rtl w:val="0"/>
        </w:rPr>
        <w:t xml:space="preserve">Proposal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20124d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1"/>
          <w:color w:val="20124d"/>
          <w:sz w:val="36"/>
          <w:szCs w:val="36"/>
          <w:rtl w:val="0"/>
        </w:rPr>
        <w:t xml:space="preserve">of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20124d"/>
          <w:sz w:val="36"/>
          <w:szCs w:val="36"/>
          <w:u w:val="none"/>
          <w:shd w:fill="auto" w:val="clear"/>
          <w:vertAlign w:val="baseline"/>
          <w:rtl w:val="0"/>
        </w:rPr>
        <w:t xml:space="preserve"> Liquid Waste Management Technolog</w:t>
      </w:r>
      <w:r w:rsidDel="00000000" w:rsidR="00000000" w:rsidRPr="00000000">
        <w:rPr>
          <w:rFonts w:ascii="Times" w:cs="Times" w:eastAsia="Times" w:hAnsi="Times"/>
          <w:b w:val="1"/>
          <w:color w:val="20124d"/>
          <w:sz w:val="36"/>
          <w:szCs w:val="36"/>
          <w:rtl w:val="0"/>
        </w:rPr>
        <w:t xml:space="preserve">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3.287353515625" w:line="276" w:lineRule="auto"/>
        <w:ind w:left="562.5169372558594" w:right="0" w:firstLine="0"/>
        <w:jc w:val="both"/>
        <w:rPr>
          <w:rFonts w:ascii="Times" w:cs="Times" w:eastAsia="Times" w:hAnsi="Times"/>
          <w:b w:val="1"/>
          <w:color w:val="20124d"/>
          <w:sz w:val="28.079999923706055"/>
          <w:szCs w:val="28.079999923706055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20124d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(for </w:t>
      </w:r>
      <w:r w:rsidDel="00000000" w:rsidR="00000000" w:rsidRPr="00000000">
        <w:rPr>
          <w:rFonts w:ascii="Times" w:cs="Times" w:eastAsia="Times" w:hAnsi="Times"/>
          <w:b w:val="1"/>
          <w:color w:val="20124d"/>
          <w:sz w:val="28.079999923706055"/>
          <w:szCs w:val="28.079999923706055"/>
          <w:rtl w:val="0"/>
        </w:rPr>
        <w:t xml:space="preserve">Technology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20124d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proposals</w:t>
      </w:r>
      <w:r w:rsidDel="00000000" w:rsidR="00000000" w:rsidRPr="00000000">
        <w:rPr>
          <w:rFonts w:ascii="Times" w:cs="Times" w:eastAsia="Times" w:hAnsi="Times"/>
          <w:b w:val="1"/>
          <w:color w:val="20124d"/>
          <w:sz w:val="28.079999923706055"/>
          <w:szCs w:val="28.079999923706055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20124d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submitted to Suchitwa Mission)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3.287353515625" w:line="276" w:lineRule="auto"/>
        <w:ind w:left="562.5169372558594" w:right="0" w:firstLine="0"/>
        <w:jc w:val="both"/>
        <w:rPr>
          <w:rFonts w:ascii="Times" w:cs="Times" w:eastAsia="Times" w:hAnsi="Times"/>
          <w:b w:val="1"/>
          <w:color w:val="20124d"/>
          <w:sz w:val="28.079999923706055"/>
          <w:szCs w:val="28.0799999237060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3.287353515625" w:line="276" w:lineRule="auto"/>
        <w:ind w:left="562.5169372558594" w:right="0" w:firstLine="0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(This Template is only indicative of the minimum requirements in the structure of a  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proposal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and so is not meant to guide in the basic formatting of the document, which is  left to the discretion of the agency that prepares the document)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3.287353515625" w:line="276" w:lineRule="auto"/>
        <w:ind w:left="562.5169372558594" w:right="0" w:firstLine="0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525.5592346191406" w:right="0" w:firstLine="0"/>
        <w:jc w:val="both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CONTENTS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4.708251953125" w:line="276" w:lineRule="auto"/>
        <w:ind w:left="0" w:right="0" w:firstLine="0"/>
        <w:jc w:val="both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180.0" w:type="dxa"/>
        <w:jc w:val="left"/>
        <w:tblInd w:w="16.80007934570312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15"/>
        <w:gridCol w:w="7170"/>
        <w:gridCol w:w="1095"/>
        <w:tblGridChange w:id="0">
          <w:tblGrid>
            <w:gridCol w:w="915"/>
            <w:gridCol w:w="7170"/>
            <w:gridCol w:w="1095"/>
          </w:tblGrid>
        </w:tblGridChange>
      </w:tblGrid>
      <w:tr>
        <w:trPr>
          <w:cantSplit w:val="0"/>
          <w:trHeight w:val="623.99902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Sl. No.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Title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Page no</w:t>
            </w:r>
          </w:p>
        </w:tc>
      </w:tr>
      <w:tr>
        <w:trPr>
          <w:cantSplit w:val="0"/>
          <w:trHeight w:val="340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76" w:lineRule="auto"/>
              <w:jc w:val="both"/>
              <w:rPr>
                <w:rFonts w:ascii="Cambria" w:cs="Cambria" w:eastAsia="Cambria" w:hAnsi="Cambria"/>
                <w:b w:val="1"/>
                <w:color w:val="0d0d0d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0d0d0d"/>
                <w:sz w:val="24"/>
                <w:szCs w:val="24"/>
                <w:rtl w:val="0"/>
              </w:rPr>
              <w:t xml:space="preserve">I</w:t>
            </w:r>
            <w:r w:rsidDel="00000000" w:rsidR="00000000" w:rsidRPr="00000000">
              <w:rPr>
                <w:rFonts w:ascii="Cambria" w:cs="Cambria" w:eastAsia="Cambria" w:hAnsi="Cambria"/>
                <w:b w:val="1"/>
                <w:color w:val="0d0d0d"/>
                <w:sz w:val="24"/>
                <w:szCs w:val="24"/>
                <w:rtl w:val="0"/>
              </w:rPr>
              <w:t xml:space="preserve">ntroduction:</w:t>
            </w:r>
          </w:p>
          <w:p w:rsidR="00000000" w:rsidDel="00000000" w:rsidP="00000000" w:rsidRDefault="00000000" w:rsidRPr="00000000" w14:paraId="0000000D">
            <w:pPr>
              <w:widowControl w:val="0"/>
              <w:numPr>
                <w:ilvl w:val="0"/>
                <w:numId w:val="3"/>
              </w:numPr>
              <w:pBdr>
                <w:top w:color="e3e3e3" w:space="0" w:sz="0" w:val="none"/>
                <w:left w:color="e3e3e3" w:space="0" w:sz="0" w:val="none"/>
                <w:bottom w:color="e3e3e3" w:space="0" w:sz="0" w:val="none"/>
                <w:right w:color="e3e3e3" w:space="0" w:sz="0" w:val="none"/>
                <w:between w:color="e3e3e3" w:space="0" w:sz="0" w:val="none"/>
              </w:pBdr>
              <w:shd w:fill="ffffff" w:val="clear"/>
              <w:spacing w:after="0" w:afterAutospacing="0" w:before="300" w:line="276" w:lineRule="auto"/>
              <w:ind w:left="720" w:hanging="360"/>
              <w:jc w:val="both"/>
              <w:rPr>
                <w:rFonts w:ascii="Cambria" w:cs="Cambria" w:eastAsia="Cambria" w:hAnsi="Cambria"/>
                <w:color w:val="0d0d0d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d0d0d"/>
                <w:sz w:val="24"/>
                <w:szCs w:val="24"/>
                <w:rtl w:val="0"/>
              </w:rPr>
              <w:t xml:space="preserve">Organization details- location- areas of work, etc. </w:t>
            </w:r>
          </w:p>
          <w:p w:rsidR="00000000" w:rsidDel="00000000" w:rsidP="00000000" w:rsidRDefault="00000000" w:rsidRPr="00000000" w14:paraId="0000000E">
            <w:pPr>
              <w:widowControl w:val="0"/>
              <w:numPr>
                <w:ilvl w:val="0"/>
                <w:numId w:val="3"/>
              </w:numPr>
              <w:pBdr>
                <w:top w:color="e3e3e3" w:space="0" w:sz="0" w:val="none"/>
                <w:left w:color="e3e3e3" w:space="0" w:sz="0" w:val="none"/>
                <w:bottom w:color="e3e3e3" w:space="0" w:sz="0" w:val="none"/>
                <w:right w:color="e3e3e3" w:space="0" w:sz="0" w:val="none"/>
                <w:between w:color="e3e3e3" w:space="0" w:sz="0" w:val="none"/>
              </w:pBdr>
              <w:shd w:fill="ffffff" w:val="clear"/>
              <w:spacing w:after="300" w:before="0" w:beforeAutospacing="0" w:line="276" w:lineRule="auto"/>
              <w:ind w:left="720" w:hanging="360"/>
              <w:jc w:val="both"/>
              <w:rPr>
                <w:rFonts w:ascii="Cambria" w:cs="Cambria" w:eastAsia="Cambria" w:hAnsi="Cambria"/>
                <w:color w:val="0d0d0d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d0d0d"/>
                <w:sz w:val="24"/>
                <w:szCs w:val="24"/>
                <w:rtl w:val="0"/>
              </w:rPr>
              <w:t xml:space="preserve">Provide a brief overview of the proposed technology and its significance to your organization's goals and objectives.</w:t>
            </w:r>
          </w:p>
          <w:p w:rsidR="00000000" w:rsidDel="00000000" w:rsidP="00000000" w:rsidRDefault="00000000" w:rsidRPr="00000000" w14:paraId="0000000F">
            <w:pPr>
              <w:widowControl w:val="0"/>
              <w:pBdr>
                <w:top w:color="e3e3e3" w:space="0" w:sz="0" w:val="none"/>
                <w:left w:color="e3e3e3" w:space="0" w:sz="0" w:val="none"/>
                <w:bottom w:color="e3e3e3" w:space="0" w:sz="0" w:val="none"/>
                <w:right w:color="e3e3e3" w:space="0" w:sz="0" w:val="none"/>
                <w:between w:color="e3e3e3" w:space="0" w:sz="0" w:val="none"/>
              </w:pBdr>
              <w:shd w:fill="ffffff" w:val="clear"/>
              <w:spacing w:after="300" w:before="300" w:line="276" w:lineRule="auto"/>
              <w:jc w:val="both"/>
              <w:rPr>
                <w:rFonts w:ascii="Cambria" w:cs="Cambria" w:eastAsia="Cambria" w:hAnsi="Cambria"/>
                <w:b w:val="1"/>
                <w:color w:val="0d0d0d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d0d0d"/>
                <w:sz w:val="24"/>
                <w:szCs w:val="24"/>
                <w:rtl w:val="0"/>
              </w:rPr>
              <w:t xml:space="preserve">Technology Description:</w:t>
            </w:r>
          </w:p>
          <w:p w:rsidR="00000000" w:rsidDel="00000000" w:rsidP="00000000" w:rsidRDefault="00000000" w:rsidRPr="00000000" w14:paraId="00000010">
            <w:pPr>
              <w:widowControl w:val="0"/>
              <w:numPr>
                <w:ilvl w:val="0"/>
                <w:numId w:val="5"/>
              </w:numPr>
              <w:spacing w:after="0" w:afterAutospacing="0" w:before="15.8258056640625" w:line="276" w:lineRule="auto"/>
              <w:ind w:left="720" w:right="207.04724409448886" w:hanging="360"/>
              <w:jc w:val="both"/>
              <w:rPr>
                <w:rFonts w:ascii="Cambria" w:cs="Cambria" w:eastAsia="Cambria" w:hAnsi="Cambria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Detailed description of the technology </w:t>
            </w:r>
          </w:p>
          <w:p w:rsidR="00000000" w:rsidDel="00000000" w:rsidP="00000000" w:rsidRDefault="00000000" w:rsidRPr="00000000" w14:paraId="00000011">
            <w:pPr>
              <w:widowControl w:val="0"/>
              <w:numPr>
                <w:ilvl w:val="0"/>
                <w:numId w:val="5"/>
              </w:numPr>
              <w:spacing w:after="0" w:afterAutospacing="0" w:before="0" w:beforeAutospacing="0" w:line="276" w:lineRule="auto"/>
              <w:ind w:left="720" w:right="207.04724409448886" w:hanging="360"/>
              <w:jc w:val="both"/>
              <w:rPr>
                <w:rFonts w:ascii="Cambria" w:cs="Cambria" w:eastAsia="Cambria" w:hAnsi="Cambria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Description of the treatment system (primary, secondary, and tertiary) with detailed process flow and reuse plans for treated water &amp; sludge</w:t>
            </w:r>
          </w:p>
          <w:p w:rsidR="00000000" w:rsidDel="00000000" w:rsidP="00000000" w:rsidRDefault="00000000" w:rsidRPr="00000000" w14:paraId="00000012">
            <w:pPr>
              <w:widowControl w:val="0"/>
              <w:numPr>
                <w:ilvl w:val="0"/>
                <w:numId w:val="5"/>
              </w:numPr>
              <w:spacing w:after="0" w:afterAutospacing="0" w:before="0" w:beforeAutospacing="0" w:line="276" w:lineRule="auto"/>
              <w:ind w:left="720" w:right="207.04724409448886" w:hanging="360"/>
              <w:jc w:val="both"/>
              <w:rPr>
                <w:rFonts w:ascii="Cambria" w:cs="Cambria" w:eastAsia="Cambria" w:hAnsi="Cambria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Parameter reduction (BOD, COD, TSS, etc.) at the end of each treatment</w:t>
            </w:r>
          </w:p>
          <w:p w:rsidR="00000000" w:rsidDel="00000000" w:rsidP="00000000" w:rsidRDefault="00000000" w:rsidRPr="00000000" w14:paraId="00000013">
            <w:pPr>
              <w:widowControl w:val="0"/>
              <w:numPr>
                <w:ilvl w:val="0"/>
                <w:numId w:val="5"/>
              </w:numPr>
              <w:spacing w:after="0" w:afterAutospacing="0" w:before="0" w:beforeAutospacing="0" w:line="276" w:lineRule="auto"/>
              <w:ind w:left="720" w:right="207.04724409448886" w:hanging="360"/>
              <w:jc w:val="both"/>
              <w:rPr>
                <w:rFonts w:ascii="Cambria" w:cs="Cambria" w:eastAsia="Cambria" w:hAnsi="Cambria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Compliance of final achievable wastewater characteristics (pH, oil &amp; grease, BOD, COD, TDS, TSS, Total  Coliform, etc.) with prevailing wastewater norms </w:t>
            </w:r>
          </w:p>
          <w:p w:rsidR="00000000" w:rsidDel="00000000" w:rsidP="00000000" w:rsidRDefault="00000000" w:rsidRPr="00000000" w14:paraId="00000014">
            <w:pPr>
              <w:widowControl w:val="0"/>
              <w:numPr>
                <w:ilvl w:val="0"/>
                <w:numId w:val="5"/>
              </w:numPr>
              <w:spacing w:after="0" w:afterAutospacing="0" w:before="0" w:beforeAutospacing="0" w:line="276" w:lineRule="auto"/>
              <w:ind w:left="720" w:right="207.04724409448886" w:hanging="360"/>
              <w:jc w:val="both"/>
              <w:rPr>
                <w:rFonts w:ascii="Cambria" w:cs="Cambria" w:eastAsia="Cambria" w:hAnsi="Cambria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Drawings with plan and section of units</w:t>
            </w:r>
          </w:p>
          <w:p w:rsidR="00000000" w:rsidDel="00000000" w:rsidP="00000000" w:rsidRDefault="00000000" w:rsidRPr="00000000" w14:paraId="00000015">
            <w:pPr>
              <w:widowControl w:val="0"/>
              <w:numPr>
                <w:ilvl w:val="0"/>
                <w:numId w:val="5"/>
              </w:numPr>
              <w:pBdr>
                <w:top w:color="e3e3e3" w:space="0" w:sz="0" w:val="none"/>
                <w:left w:color="e3e3e3" w:space="0" w:sz="0" w:val="none"/>
                <w:bottom w:color="e3e3e3" w:space="0" w:sz="0" w:val="none"/>
                <w:right w:color="e3e3e3" w:space="0" w:sz="0" w:val="none"/>
                <w:between w:color="e3e3e3" w:space="0" w:sz="0" w:val="none"/>
              </w:pBdr>
              <w:shd w:fill="ffffff" w:val="clear"/>
              <w:spacing w:after="0" w:afterAutospacing="0" w:before="0" w:beforeAutospacing="0" w:line="276" w:lineRule="auto"/>
              <w:ind w:left="720" w:hanging="360"/>
              <w:jc w:val="both"/>
              <w:rPr>
                <w:rFonts w:ascii="Cambria" w:cs="Cambria" w:eastAsia="Cambria" w:hAnsi="Cambria"/>
                <w:color w:val="0d0d0d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d0d0d"/>
                <w:sz w:val="24"/>
                <w:szCs w:val="24"/>
                <w:rtl w:val="0"/>
              </w:rPr>
              <w:t xml:space="preserve">Timelines required </w:t>
            </w:r>
          </w:p>
          <w:p w:rsidR="00000000" w:rsidDel="00000000" w:rsidP="00000000" w:rsidRDefault="00000000" w:rsidRPr="00000000" w14:paraId="00000016">
            <w:pPr>
              <w:widowControl w:val="0"/>
              <w:numPr>
                <w:ilvl w:val="0"/>
                <w:numId w:val="5"/>
              </w:numPr>
              <w:pBdr>
                <w:top w:color="e3e3e3" w:space="0" w:sz="0" w:val="none"/>
                <w:left w:color="e3e3e3" w:space="0" w:sz="0" w:val="none"/>
                <w:bottom w:color="e3e3e3" w:space="0" w:sz="0" w:val="none"/>
                <w:right w:color="e3e3e3" w:space="0" w:sz="0" w:val="none"/>
                <w:between w:color="e3e3e3" w:space="0" w:sz="0" w:val="none"/>
              </w:pBdr>
              <w:shd w:fill="ffffff" w:val="clear"/>
              <w:spacing w:after="300" w:before="0" w:beforeAutospacing="0" w:line="276" w:lineRule="auto"/>
              <w:ind w:left="720" w:hanging="360"/>
              <w:jc w:val="both"/>
              <w:rPr>
                <w:rFonts w:ascii="Cambria" w:cs="Cambria" w:eastAsia="Cambria" w:hAnsi="Cambria"/>
                <w:color w:val="0d0d0d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d0d0d"/>
                <w:sz w:val="24"/>
                <w:szCs w:val="24"/>
                <w:rtl w:val="0"/>
              </w:rPr>
              <w:t xml:space="preserve">O&amp; M requirements</w:t>
            </w:r>
          </w:p>
          <w:p w:rsidR="00000000" w:rsidDel="00000000" w:rsidP="00000000" w:rsidRDefault="00000000" w:rsidRPr="00000000" w14:paraId="00000017">
            <w:pPr>
              <w:widowControl w:val="0"/>
              <w:pBdr>
                <w:top w:color="e3e3e3" w:space="0" w:sz="0" w:val="none"/>
                <w:left w:color="e3e3e3" w:space="0" w:sz="0" w:val="none"/>
                <w:bottom w:color="e3e3e3" w:space="0" w:sz="0" w:val="none"/>
                <w:right w:color="e3e3e3" w:space="0" w:sz="0" w:val="none"/>
                <w:between w:color="e3e3e3" w:space="0" w:sz="0" w:val="none"/>
              </w:pBdr>
              <w:shd w:fill="ffffff" w:val="clear"/>
              <w:spacing w:after="300" w:before="300" w:line="276" w:lineRule="auto"/>
              <w:jc w:val="both"/>
              <w:rPr>
                <w:rFonts w:ascii="Cambria" w:cs="Cambria" w:eastAsia="Cambria" w:hAnsi="Cambria"/>
                <w:b w:val="1"/>
                <w:color w:val="0d0d0d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d0d0d"/>
                <w:sz w:val="24"/>
                <w:szCs w:val="24"/>
                <w:rtl w:val="0"/>
              </w:rPr>
              <w:t xml:space="preserve">Budget and Resources:</w:t>
            </w:r>
          </w:p>
          <w:p w:rsidR="00000000" w:rsidDel="00000000" w:rsidP="00000000" w:rsidRDefault="00000000" w:rsidRPr="00000000" w14:paraId="00000018">
            <w:pPr>
              <w:widowControl w:val="0"/>
              <w:numPr>
                <w:ilvl w:val="0"/>
                <w:numId w:val="4"/>
              </w:numPr>
              <w:pBdr>
                <w:top w:color="e3e3e3" w:space="0" w:sz="0" w:val="none"/>
                <w:left w:color="e3e3e3" w:space="0" w:sz="0" w:val="none"/>
                <w:bottom w:color="e3e3e3" w:space="0" w:sz="0" w:val="none"/>
                <w:right w:color="e3e3e3" w:space="0" w:sz="0" w:val="none"/>
                <w:between w:color="e3e3e3" w:space="0" w:sz="0" w:val="none"/>
              </w:pBdr>
              <w:shd w:fill="ffffff" w:val="clear"/>
              <w:spacing w:after="300" w:before="300" w:line="276" w:lineRule="auto"/>
              <w:ind w:left="720" w:hanging="360"/>
              <w:jc w:val="both"/>
              <w:rPr>
                <w:rFonts w:ascii="Cambria" w:cs="Cambria" w:eastAsia="Cambria" w:hAnsi="Cambria"/>
                <w:color w:val="0d0d0d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d0d0d"/>
                <w:sz w:val="24"/>
                <w:szCs w:val="24"/>
                <w:rtl w:val="0"/>
              </w:rPr>
              <w:t xml:space="preserve">Provide approximate costs associated with the implementation of the technology, including equipment procurement, installation, operational expenses, and personnel training.</w:t>
            </w:r>
          </w:p>
          <w:p w:rsidR="00000000" w:rsidDel="00000000" w:rsidP="00000000" w:rsidRDefault="00000000" w:rsidRPr="00000000" w14:paraId="00000019">
            <w:pPr>
              <w:widowControl w:val="0"/>
              <w:pBdr>
                <w:top w:color="e3e3e3" w:space="0" w:sz="0" w:val="none"/>
                <w:left w:color="e3e3e3" w:space="0" w:sz="0" w:val="none"/>
                <w:bottom w:color="e3e3e3" w:space="0" w:sz="0" w:val="none"/>
                <w:right w:color="e3e3e3" w:space="0" w:sz="0" w:val="none"/>
                <w:between w:color="e3e3e3" w:space="0" w:sz="0" w:val="none"/>
              </w:pBdr>
              <w:shd w:fill="ffffff" w:val="clear"/>
              <w:spacing w:after="300" w:before="300" w:line="276" w:lineRule="auto"/>
              <w:jc w:val="both"/>
              <w:rPr>
                <w:rFonts w:ascii="Cambria" w:cs="Cambria" w:eastAsia="Cambria" w:hAnsi="Cambria"/>
                <w:b w:val="1"/>
                <w:color w:val="0d0d0d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d0d0d"/>
                <w:sz w:val="24"/>
                <w:szCs w:val="24"/>
                <w:rtl w:val="0"/>
              </w:rPr>
              <w:t xml:space="preserve">Supporting Documentation:</w:t>
            </w:r>
          </w:p>
          <w:p w:rsidR="00000000" w:rsidDel="00000000" w:rsidP="00000000" w:rsidRDefault="00000000" w:rsidRPr="00000000" w14:paraId="0000001A">
            <w:pPr>
              <w:widowControl w:val="0"/>
              <w:numPr>
                <w:ilvl w:val="0"/>
                <w:numId w:val="2"/>
              </w:numPr>
              <w:pBdr>
                <w:top w:color="e3e3e3" w:space="0" w:sz="0" w:val="none"/>
                <w:left w:color="e3e3e3" w:space="0" w:sz="0" w:val="none"/>
                <w:bottom w:color="e3e3e3" w:space="0" w:sz="0" w:val="none"/>
                <w:right w:color="e3e3e3" w:space="0" w:sz="0" w:val="none"/>
                <w:between w:color="e3e3e3" w:space="0" w:sz="0" w:val="none"/>
              </w:pBdr>
              <w:shd w:fill="ffffff" w:val="clear"/>
              <w:spacing w:after="0" w:afterAutospacing="0" w:before="300" w:line="276" w:lineRule="auto"/>
              <w:ind w:left="720" w:hanging="360"/>
              <w:jc w:val="both"/>
              <w:rPr>
                <w:rFonts w:ascii="Cambria" w:cs="Cambria" w:eastAsia="Cambria" w:hAnsi="Cambria"/>
                <w:color w:val="0d0d0d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d0d0d"/>
                <w:sz w:val="24"/>
                <w:szCs w:val="24"/>
                <w:rtl w:val="0"/>
              </w:rPr>
              <w:t xml:space="preserve">Include relevant technical specifications, feasibility studies, and test reports of influent and effluent characteristics</w:t>
            </w:r>
          </w:p>
          <w:p w:rsidR="00000000" w:rsidDel="00000000" w:rsidP="00000000" w:rsidRDefault="00000000" w:rsidRPr="00000000" w14:paraId="0000001B">
            <w:pPr>
              <w:widowControl w:val="0"/>
              <w:numPr>
                <w:ilvl w:val="0"/>
                <w:numId w:val="2"/>
              </w:numPr>
              <w:pBdr>
                <w:top w:color="e3e3e3" w:space="0" w:sz="0" w:val="none"/>
                <w:left w:color="e3e3e3" w:space="0" w:sz="0" w:val="none"/>
                <w:bottom w:color="e3e3e3" w:space="0" w:sz="0" w:val="none"/>
                <w:right w:color="e3e3e3" w:space="0" w:sz="0" w:val="none"/>
                <w:between w:color="e3e3e3" w:space="0" w:sz="0" w:val="none"/>
              </w:pBdr>
              <w:shd w:fill="ffffff" w:val="clear"/>
              <w:spacing w:after="300" w:before="0" w:beforeAutospacing="0" w:line="276" w:lineRule="auto"/>
              <w:ind w:left="720" w:hanging="360"/>
              <w:jc w:val="both"/>
              <w:rPr>
                <w:rFonts w:ascii="Cambria" w:cs="Cambria" w:eastAsia="Cambria" w:hAnsi="Cambria"/>
                <w:color w:val="0d0d0d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d0d0d"/>
                <w:sz w:val="24"/>
                <w:szCs w:val="24"/>
                <w:rtl w:val="0"/>
              </w:rPr>
              <w:t xml:space="preserve">Provide case studies or success stories from similar wastewater treatment projects to demonstrate the effectiveness and reliability of the proposed technology.</w:t>
            </w:r>
          </w:p>
          <w:p w:rsidR="00000000" w:rsidDel="00000000" w:rsidP="00000000" w:rsidRDefault="00000000" w:rsidRPr="00000000" w14:paraId="0000001C">
            <w:pPr>
              <w:widowControl w:val="0"/>
              <w:pBdr>
                <w:top w:color="e3e3e3" w:space="0" w:sz="0" w:val="none"/>
                <w:left w:color="e3e3e3" w:space="0" w:sz="0" w:val="none"/>
                <w:bottom w:color="e3e3e3" w:space="0" w:sz="0" w:val="none"/>
                <w:right w:color="e3e3e3" w:space="0" w:sz="0" w:val="none"/>
                <w:between w:color="e3e3e3" w:space="0" w:sz="0" w:val="none"/>
              </w:pBdr>
              <w:shd w:fill="ffffff" w:val="clear"/>
              <w:spacing w:after="300" w:before="300" w:line="276" w:lineRule="auto"/>
              <w:jc w:val="both"/>
              <w:rPr>
                <w:rFonts w:ascii="Cambria" w:cs="Cambria" w:eastAsia="Cambria" w:hAnsi="Cambria"/>
                <w:b w:val="1"/>
                <w:color w:val="0d0d0d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d0d0d"/>
                <w:sz w:val="24"/>
                <w:szCs w:val="24"/>
                <w:rtl w:val="0"/>
              </w:rPr>
              <w:t xml:space="preserve">Conclusion:</w:t>
            </w:r>
          </w:p>
          <w:p w:rsidR="00000000" w:rsidDel="00000000" w:rsidP="00000000" w:rsidRDefault="00000000" w:rsidRPr="00000000" w14:paraId="0000001D">
            <w:pPr>
              <w:widowControl w:val="0"/>
              <w:numPr>
                <w:ilvl w:val="0"/>
                <w:numId w:val="1"/>
              </w:numPr>
              <w:pBdr>
                <w:top w:color="e3e3e3" w:space="0" w:sz="0" w:val="none"/>
                <w:left w:color="e3e3e3" w:space="0" w:sz="0" w:val="none"/>
                <w:bottom w:color="e3e3e3" w:space="0" w:sz="0" w:val="none"/>
                <w:right w:color="e3e3e3" w:space="0" w:sz="0" w:val="none"/>
                <w:between w:color="e3e3e3" w:space="0" w:sz="0" w:val="none"/>
              </w:pBdr>
              <w:shd w:fill="ffffff" w:val="clear"/>
              <w:spacing w:after="0" w:afterAutospacing="0" w:before="300" w:line="276" w:lineRule="auto"/>
              <w:ind w:left="720" w:hanging="360"/>
              <w:jc w:val="both"/>
              <w:rPr>
                <w:rFonts w:ascii="Cambria" w:cs="Cambria" w:eastAsia="Cambria" w:hAnsi="Cambria"/>
                <w:color w:val="0d0d0d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d0d0d"/>
                <w:sz w:val="24"/>
                <w:szCs w:val="24"/>
                <w:rtl w:val="0"/>
              </w:rPr>
              <w:t xml:space="preserve">Summarize the key points of the proposal</w:t>
            </w:r>
          </w:p>
          <w:p w:rsidR="00000000" w:rsidDel="00000000" w:rsidP="00000000" w:rsidRDefault="00000000" w:rsidRPr="00000000" w14:paraId="0000001E">
            <w:pPr>
              <w:widowControl w:val="0"/>
              <w:numPr>
                <w:ilvl w:val="0"/>
                <w:numId w:val="1"/>
              </w:numPr>
              <w:pBdr>
                <w:top w:color="e3e3e3" w:space="0" w:sz="0" w:val="none"/>
                <w:left w:color="e3e3e3" w:space="0" w:sz="0" w:val="none"/>
                <w:bottom w:color="e3e3e3" w:space="0" w:sz="0" w:val="none"/>
                <w:right w:color="e3e3e3" w:space="0" w:sz="0" w:val="none"/>
                <w:between w:color="e3e3e3" w:space="0" w:sz="0" w:val="none"/>
              </w:pBdr>
              <w:shd w:fill="ffffff" w:val="clear"/>
              <w:spacing w:after="300" w:before="0" w:beforeAutospacing="0" w:line="276" w:lineRule="auto"/>
              <w:ind w:left="720" w:hanging="360"/>
              <w:jc w:val="both"/>
              <w:rPr>
                <w:rFonts w:ascii="Cambria" w:cs="Cambria" w:eastAsia="Cambria" w:hAnsi="Cambria"/>
                <w:color w:val="0d0d0d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d0d0d"/>
                <w:sz w:val="24"/>
                <w:szCs w:val="24"/>
                <w:rtl w:val="0"/>
              </w:rPr>
              <w:t xml:space="preserve">What do you seek from Suchitwa Mission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7.919921875" w:line="276" w:lineRule="auto"/>
        <w:ind w:left="197.9998779296875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20" w:w="11900" w:orient="portrait"/>
      <w:pgMar w:bottom="1048.800048828125" w:top="553.00048828125" w:left="2030.8000183105469" w:right="672.4015748031502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mbria"/>
  <w:font w:name="Calibri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Time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